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ind w:left="4535.433070866142" w:firstLine="0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УТВЕРЖДЕНО</w:t>
        <w:br w:type="textWrapping"/>
        <w:t xml:space="preserve">Приказом Директора</w:t>
        <w:br w:type="textWrapping"/>
        <w:t xml:space="preserve">Автономной некоммерческой организации</w:t>
        <w:br w:type="textWrapping"/>
        <w:t xml:space="preserve">«ВЕРКЛОВ — дом поддержки творческих людей»</w:t>
        <w:br w:type="textWrapping"/>
        <w:t xml:space="preserve">(Приказ № ___ от «___» ________ 2026 г.)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jc w:val="center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jc w:val="center"/>
        <w:rPr>
          <w:rFonts w:ascii="Times New Roman" w:cs="Times New Roman" w:eastAsia="Times New Roman" w:hAnsi="Times New Roman"/>
          <w:color w:val="0f111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ПОЛОЖЕНИЕ</w:t>
        <w:br w:type="textWrapping"/>
        <w:t xml:space="preserve">о проведении открытого конкурса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творческих бизнес - идей.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1.1. Настоящее Положение регулирует порядок проведения открытого конкурса (далее — Конкурс) на инвестиционную упаковку творческих проектов, организуемого Автономной некоммерческой организацией «ВЕРКЛОВ — дом поддержки творческих людей» (далее — Организатор). 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1.2. Конкурс направлен на выявление и поддержку перспективных творческих проектов в сфере культуры и искусства путем предоставления победителю профессиональной инвестиционной упаковки для повышения его инвестиционной привлекательности.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1.3. Конкурс не является публичным конкурсом в соответствии со статьями 1057–1061 Гражданского кодекса РФ, не влечет обязательств по заключению договора и рассматривается как приглашение к переговорам. Организатор вправе не определять победителя в случае отсутствия проектов, соответствующих целям Конкурса.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1.4. Участниками Конкурса являются физические лица и/или юридические лица (индивидуальные предприниматели, проектные команды), отвечающие требованиям, установленным настоящим Положением, и подавшие заявку в установленном порядке (Приложение 1). Подача заявки означает полное и безоговорочное согласие Участника с условиями Конкурса, в том числе с порядком обработки персональных данных.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1.5. Инвестиционная упаковка – комплекс услуг, предоставляемый Организатором победителю Конкурса, включающий разработку финансовой модели, создание питч-дека и консультационное сопровождение, направленные на подготовку проекта к привлечению инвестиций.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1.6. Настоящее Положение разработано и утверждено в соответствии с Уставом Автономной некоммерческой организации «ВЕРКЛОВ – дом поддержки творческих людей» в рамках реализации уставных целей, направленных на поддержку творческих инициатив и развитие культурных проектов.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2. Цель Конкурса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2.1. Целью Конкурса является содействие развитию творческого предпринимательства в сфере культуры и искусства путем предоставления профессиональной поддержки в области инвестиционной упаковки проектов, обладающих высоким предпринимательским и социально-культурным потенциалом.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2.2.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В рамках Конкурса определяется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1 (Один) Победитель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, набравший наибольшее количество баллов по итогам оценки Жюри в соответствии с критериями, указанными в разделе 5 настоящего Положения. Победитель получает право на предоставление пакета инвестиционной упаковки, предусмотренного настоящим Положением.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2.3. Объем поддержки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составляет полный пакет инвестиционной упаковки: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Разработку финансовой модели проекта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, включающей:</w:t>
        <w:br w:type="textWrapping"/>
        <w:t xml:space="preserve">• анализ структуры расходов и доходов;</w:t>
        <w:br w:type="textWrapping"/>
        <w:t xml:space="preserve">• определение ключевых точек роста и масштабирования;</w:t>
        <w:br w:type="textWrapping"/>
        <w:t xml:space="preserve">• расчет и обоснование ключевых инвестиционных метрик, включая:</w:t>
        <w:br w:type="textWrapping"/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ROI (Return on Investment / показатель возврата инвестиций)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— отношение полученной прибыли к вложенным инвестициям, отражающее эффективность проекта;</w:t>
        <w:br w:type="textWrapping"/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срок окупаемости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— период времени, необходимый для возврата вложенных инвестиций за счет прибыли проекта;</w:t>
        <w:br w:type="textWrapping"/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денежный поток (Cash Flow)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— разница между поступлениями и расходами денежных средств за определенный период, отражающая способность проекта генерировать ликвидность;</w:t>
        <w:br w:type="textWrapping"/>
        <w:t xml:space="preserve">• формирование сценарного анализа (базовый, оптимистичный, консервативный сценарии).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Создание питч-дека (инвестиционной презентации)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, соответствующего международным стандартам, включающего:</w:t>
        <w:br w:type="textWrapping"/>
        <w:t xml:space="preserve">• описание проекта, команды и продукта/услуги;</w:t>
        <w:br w:type="textWrapping"/>
        <w:t xml:space="preserve">• анализ рынка и конкурентной среды;</w:t>
        <w:br w:type="textWrapping"/>
        <w:t xml:space="preserve">• стратегию продвижения и план развития;</w:t>
        <w:br w:type="textWrapping"/>
        <w:t xml:space="preserve">• финансовые показатели и прогнозы;</w:t>
        <w:br w:type="textWrapping"/>
        <w:t xml:space="preserve">• инвестиционное предложение для потенциальных инвесторов.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Консультационное сопровождение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, включающее:</w:t>
        <w:br w:type="textWrapping"/>
        <w:t xml:space="preserve">• стратегическое планирование и определение приоритетных направлений развития проекта;</w:t>
        <w:br w:type="textWrapping"/>
        <w:t xml:space="preserve">• подготовку к переговорам с инвесторами и партнёрами (тренинг питча, отработка вопросов и возражений);</w:t>
        <w:br w:type="textWrapping"/>
        <w:t xml:space="preserve">• индивидуальные консультации по развитию проекта, привлечению инвестиций и управлению финансовыми потоками.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2.4.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Поддержка предоставляется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до 3 (Трёх) календарных месяцев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с даты подписания соглашения между Победителем, Организатором, если иное не согласовано сторонами в индивидуальном порядке.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2.5.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Объем поддержки предоставляется в полном объеме и не подлежит замене денежным эквивалентом или другими услугами.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3.1. Участниками Конкурса могут быть: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физические лица (граждане РФ и иностранные граждане, достигшие 18 лет), а также индивидуальные предприниматели;</w:t>
        <w:br w:type="textWrapping"/>
        <w:t xml:space="preserve">– юридические лица, зарегистрированные на территории РФ;</w:t>
        <w:br w:type="textWrapping"/>
        <w:t xml:space="preserve">– проектные команды (несколько физических лиц, действующих совместно, с указанием одного ответственного представителя).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Условия допуска проекта: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проект должен относиться к сфере культуры и искусства (театральные, музыкальные, музейные, галерейные, образовательные, социальные, инклюзивные инициативы и иные проекты, направленные на развитие творческих индустрий);</w:t>
        <w:br w:type="textWrapping"/>
        <w:t xml:space="preserve">– проект может находиться на любой стадии реализации (от идеи до действующего бизнеса);</w:t>
        <w:br w:type="textWrapping"/>
        <w:t xml:space="preserve">– участник должен демонстрировать готовность к сотрудничеству в процессе инвестиционной упаковки (открытость к консультациям, предоставление информации и документов по запросу).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3.2. Ограничения участия: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к участию не допускаются сотрудники Организатор, члены Жюри Конкурса, а также их близкие родственники (супруги, родители, дети, братья/сестры);</w:t>
        <w:br w:type="textWrapping"/>
        <w:t xml:space="preserve">– один Участник вправе подать только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одну заявку на один проект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;</w:t>
        <w:br w:type="textWrapping"/>
        <w:t xml:space="preserve">– не допускаются проекты, противоречащие законодательству РФ, содержащие элементы экстремизма, дискриминации, насилия, порнографии, а также нарушающие авторские и смежные права третьих лиц.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3.3. Обязанности Участника: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предоставить достоверную, актуальную и полную информацию в заявке и приложенных материалах;</w:t>
        <w:br w:type="textWrapping"/>
        <w:t xml:space="preserve">– подтвердить ознакомление и согласие с условиями настоящего Положения, включая согласие на обработку персональных данных;</w:t>
        <w:br w:type="textWrapping"/>
        <w:t xml:space="preserve">– соблюдать установленные сроки подачи заявки и предоставления дополнительной информации по запросу Организатора или Жюри;</w:t>
        <w:br w:type="textWrapping"/>
        <w:t xml:space="preserve">– в случае выхода в финальный этап предоставить дополнительные материалы (по запросу Организатора)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5 (пяти) рабочих дней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с даты уведомления;</w:t>
        <w:br w:type="textWrapping"/>
        <w:t xml:space="preserve">– при необходимости подтверждать авторские и имущественные права на представленные материалы (тексты, изображения, видео, музыка, программные продукты и др.).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3.4. Права Участника: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получать разъяснения условий Конкурса и порядка подачи заявок у Организатора;</w:t>
        <w:br w:type="textWrapping"/>
        <w:t xml:space="preserve">– отзывать поданную заявку до момента окончания срока приема заявок (путем направления письменного уведомления Организатору);</w:t>
        <w:br w:type="textWrapping"/>
        <w:t xml:space="preserve">– сохранять за собой авторские права на проект и все представленные материалы (за исключением передачи неисключительных прав, оговоренных в разделе 7 и 8 настоящего Положения);</w:t>
        <w:br w:type="textWrapping"/>
        <w:t xml:space="preserve">– получать уведомления о результатах рассмотрения заявки и итогах Конкурса;</w:t>
        <w:br w:type="textWrapping"/>
        <w:t xml:space="preserve">– требовать соблюдения конфиденциальности предоставленных материалов и персональных данных в соответствии с законодательством РФ.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4. Порядок подачи и рассмотрения заявок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4.1. Сроки подачи заявок.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Прием заявок осуществляется в период 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25 февраля 2026 года по 25 марта 2026 года (включительно, до 23:59 по московскому времени)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. Заявки, поступившие позже указанного срока, к рассмотрению не принимаются.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4.2. Способ подачи заявок.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Заявка подается в электронном виде через официальный сайт Организатора: [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https://verklov.ru/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].</w:t>
        <w:br w:type="textWrapping"/>
        <w:t xml:space="preserve">Прием заявок осуществляется исключительно в онлайн-формате. Заявки, направленные иными способами (по электронной почте, почте России и др.), рассматриваться не будут.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4.3. Состав заявки.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Заявка должна содержать следующие документы и материалы:</w:t>
        <w:br w:type="textWrapping"/>
        <w:t xml:space="preserve">– контактные данные заявителя (ФИО/название организации, e-mail, телефон);</w:t>
        <w:br w:type="textWrapping"/>
        <w:t xml:space="preserve">– описание проекта (название, цели, суть, стадия реализации);</w:t>
        <w:br w:type="textWrapping"/>
        <w:t xml:space="preserve">– мотивационное письмо (объем 1–2 страницы), содержащее: описание предпринимательского потенциала проекта, модель монетизации, план развития на 6 месяцев со сметой расходов и предполагаемых доходов;</w:t>
        <w:br w:type="textWrapping"/>
        <w:t xml:space="preserve">– резюме автора или команды (с указанием ключевых компетенций и опыта);</w:t>
        <w:br w:type="textWrapping"/>
        <w:t xml:space="preserve">– подтверждение ознакомления и согласия с настоящим Положением;</w:t>
        <w:br w:type="textWrapping"/>
        <w:t xml:space="preserve">– согласие на обработку персональных данных (Приложение 1).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4.4. Формат заявки.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все документы подаются в формате DOC/DOCX или PDF;</w:t>
        <w:br w:type="textWrapping"/>
        <w:t xml:space="preserve">– язык заявки — русский;</w:t>
        <w:br w:type="textWrapping"/>
        <w:t xml:space="preserve">– приложенные материалы (фото, схемы, графики) должны быть в форматах JPG, PNG или PDF, объемом не более 10 Мб;</w:t>
        <w:br w:type="textWrapping"/>
        <w:t xml:space="preserve">– видеоматериалы (по желанию) могут предоставляться в формате MP4 или через ссылку на облачное хранилище/YouTube.</w:t>
      </w:r>
    </w:p>
    <w:p w:rsidR="00000000" w:rsidDel="00000000" w:rsidP="00000000" w:rsidRDefault="00000000" w:rsidRPr="00000000" w14:paraId="0000001E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4.5. Предварительная проверка заявок.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После подачи заявка проходит проверку секретариатом Конкурса на предмет:</w:t>
        <w:br w:type="textWrapping"/>
        <w:t xml:space="preserve">– полноты предоставленных материалов;</w:t>
        <w:br w:type="textWrapping"/>
        <w:t xml:space="preserve">– соответствия установленным требованиям;</w:t>
        <w:br w:type="textWrapping"/>
        <w:t xml:space="preserve">– соблюдения формальных ограничений участия (раздел 3).</w:t>
        <w:br w:type="textWrapping"/>
        <w:t xml:space="preserve">Заявки, не соответствующие требованиям, к рассмотрению Жюри не допускаются.</w:t>
      </w:r>
    </w:p>
    <w:p w:rsidR="00000000" w:rsidDel="00000000" w:rsidP="00000000" w:rsidRDefault="00000000" w:rsidRPr="00000000" w14:paraId="0000001F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4.6. Рассмотрение заявок Жюри.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все допущенные заявки направляются членам Жюри для оценки по критериям, указанным в разделе 5 настоящего Положения;</w:t>
        <w:br w:type="textWrapping"/>
        <w:t xml:space="preserve">– оценка проводится по балльной системе (см. раздел 6);</w:t>
        <w:br w:type="textWrapping"/>
        <w:t xml:space="preserve">– по итогам оценки формируется рейтинг участников;</w:t>
        <w:br w:type="textWrapping"/>
        <w:t xml:space="preserve">– результаты рассмотрения фиксируются протоколом заседания Жюри.</w:t>
      </w:r>
    </w:p>
    <w:p w:rsidR="00000000" w:rsidDel="00000000" w:rsidP="00000000" w:rsidRDefault="00000000" w:rsidRPr="00000000" w14:paraId="00000020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4.7. Информирование участников.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информация о Победителе публикуется на официальном сайте Организатора не позднее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10 апреля 2026 года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;</w:t>
        <w:br w:type="textWrapping"/>
        <w:t xml:space="preserve">– Организатор вправе дополнительно уведомить всех участников о результатах по электронной почте, указанной в заявке.</w:t>
      </w:r>
    </w:p>
    <w:p w:rsidR="00000000" w:rsidDel="00000000" w:rsidP="00000000" w:rsidRDefault="00000000" w:rsidRPr="00000000" w14:paraId="00000021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4.8. Основания для отклонения заявки.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Организатор вправе отклонить заявку и не допустить её к рассмотрению Жюри в следующих случаях:</w:t>
        <w:br w:type="textWrapping"/>
        <w:t xml:space="preserve">– заявка подана с нарушением установленных сроков;</w:t>
        <w:br w:type="textWrapping"/>
        <w:t xml:space="preserve">– заявка неполная или не соответствует требованиям к содержанию и формату (разделы 3 и 4 настоящего Положения);</w:t>
        <w:br w:type="textWrapping"/>
        <w:t xml:space="preserve">– предоставленные сведения являются недостоверными или вызывают обоснованные сомнения в их достоверности;</w:t>
        <w:br w:type="textWrapping"/>
        <w:t xml:space="preserve">– проект не относится к сфере культуры и искусства либо противоречит законодательству РФ;</w:t>
        <w:br w:type="textWrapping"/>
        <w:t xml:space="preserve">– заявка содержит материалы, нарушающие авторские права и/или иные права третьих лиц;</w:t>
        <w:br w:type="textWrapping"/>
        <w:t xml:space="preserve">– заявка содержит элементы экстремизма, дискриминации, порнографии, насилия, пропаганды наркотических средств или иные недопустимые сведения;</w:t>
        <w:br w:type="textWrapping"/>
        <w:t xml:space="preserve">– заявка подана сотрудником Организатора, членом Жюри или их близким родственником (см. п. 3.2 настоящего Положения).</w:t>
      </w:r>
    </w:p>
    <w:p w:rsidR="00000000" w:rsidDel="00000000" w:rsidP="00000000" w:rsidRDefault="00000000" w:rsidRPr="00000000" w14:paraId="00000022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Решение об отклонении заявки принимается Организатором и является окончательным, пересмотру не подлежит.</w:t>
      </w:r>
    </w:p>
    <w:p w:rsidR="00000000" w:rsidDel="00000000" w:rsidP="00000000" w:rsidRDefault="00000000" w:rsidRPr="00000000" w14:paraId="00000023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5. Критерии отбора</w:t>
      </w:r>
    </w:p>
    <w:p w:rsidR="00000000" w:rsidDel="00000000" w:rsidP="00000000" w:rsidRDefault="00000000" w:rsidRPr="00000000" w14:paraId="00000024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5.1.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Все заявки, допущенные к рассмотрению, оцениваются членами Жюри по пяти основным критериям. Каждый критерий оценивается по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5-балльной шкале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(от 1 до 5 баллов), где:</w:t>
        <w:br w:type="textWrapping"/>
        <w:t xml:space="preserve">– 1 балл — очень низкий уровень соответствия критерию;</w:t>
        <w:br w:type="textWrapping"/>
        <w:t xml:space="preserve">– 2 балла — низкий уровень;</w:t>
        <w:br w:type="textWrapping"/>
        <w:t xml:space="preserve">– 3 балла — удовлетворительный уровень;</w:t>
        <w:br w:type="textWrapping"/>
        <w:t xml:space="preserve">– 4 балла — высокий уровень;</w:t>
        <w:br w:type="textWrapping"/>
        <w:t xml:space="preserve">– 5 баллов — максимально высокий уровень.</w:t>
      </w:r>
    </w:p>
    <w:p w:rsidR="00000000" w:rsidDel="00000000" w:rsidP="00000000" w:rsidRDefault="00000000" w:rsidRPr="00000000" w14:paraId="00000025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5.2. Критерии и их вес: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Предпринимательский потенциал (30%)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: четкость описания модели монетизации, реалистичность плана развития на 6 месяцев, обоснованность сметы расходов и ожидаемых доходов.</w:t>
        <w:br w:type="textWrapping"/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Инновационность и смелость проекта (20%)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: оригинальность замысла, новизна подхода, способность проекта вносить изменения в культурную среду.</w:t>
        <w:br w:type="textWrapping"/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Социальная значимость (20%)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: вклад проекта в развитие культуры региона или страны, решение социально-культурных задач, вовлечение аудитории.</w:t>
        <w:br w:type="textWrapping"/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Реализуемость (20%)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: адекватность сроков реализации, наличие необходимых ресурсов и компетенций команды.</w:t>
        <w:br w:type="textWrapping"/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Качество подачи заявки (10%)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: структурированность и полнота представленных материалов, ясность изложения идей.</w:t>
      </w:r>
    </w:p>
    <w:p w:rsidR="00000000" w:rsidDel="00000000" w:rsidP="00000000" w:rsidRDefault="00000000" w:rsidRPr="00000000" w14:paraId="00000026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5.3. Итоговый результат.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По каждому критерию Участник получает оценку от каждого члена Жюри.</w:t>
        <w:br w:type="textWrapping"/>
        <w:t xml:space="preserve">– Баллы суммируются и умножаются на вес критерия.</w:t>
        <w:br w:type="textWrapping"/>
        <w:t xml:space="preserve">– Итоговый рейтинг проекта определяется суммой всех взвешенных баллов.</w:t>
      </w:r>
    </w:p>
    <w:p w:rsidR="00000000" w:rsidDel="00000000" w:rsidP="00000000" w:rsidRDefault="00000000" w:rsidRPr="00000000" w14:paraId="00000027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5.4.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Победителем признается Участник, набравший наибольшее количество итоговых баллов.</w:t>
      </w:r>
    </w:p>
    <w:p w:rsidR="00000000" w:rsidDel="00000000" w:rsidP="00000000" w:rsidRDefault="00000000" w:rsidRPr="00000000" w14:paraId="00000028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5.5.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В случае равенства итоговых баллов у двух или более участников окончательное решение принимается Жюри простым большинством голосов (см. раздел 6).</w:t>
      </w:r>
    </w:p>
    <w:p w:rsidR="00000000" w:rsidDel="00000000" w:rsidP="00000000" w:rsidRDefault="00000000" w:rsidRPr="00000000" w14:paraId="00000029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6. Жюри и процедура отбора</w:t>
      </w:r>
    </w:p>
    <w:p w:rsidR="00000000" w:rsidDel="00000000" w:rsidP="00000000" w:rsidRDefault="00000000" w:rsidRPr="00000000" w14:paraId="0000002A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6.1.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Жюри Конкурса формируется Организатором из числа основателей и кураторов АНО «ВЕРКЛОВ», а также может включать независимых приглашенных экспертов и специалистов в области культуры, искусства и креативных индустрий.</w:t>
        <w:br w:type="textWrapping"/>
        <w:t xml:space="preserve">Состав Жюри утверждается внутренним актом Организатора и публикуется на официальном сайте [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https://verklov.ru/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2B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6.2.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В состав Жюри не могут входить:</w:t>
        <w:br w:type="textWrapping"/>
        <w:t xml:space="preserve">– сотрудники или представители Участников Конкурса;</w:t>
        <w:br w:type="textWrapping"/>
        <w:t xml:space="preserve">– лица, находящиеся в родственных или деловых отношениях с Участниками;</w:t>
        <w:br w:type="textWrapping"/>
        <w:t xml:space="preserve">– иные лица, в отношении которых существует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конфликт интересов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, способный повлиять на объективность и беспристрастность оценки заявок.</w:t>
        <w:br w:type="textWrapping"/>
        <w:t xml:space="preserve">Член Жюри обязан уведомить Организатора о наличии потенциального конфликта интересов. В таком случае он подлежит отстранению от оценки соответствующей заявки.</w:t>
      </w:r>
    </w:p>
    <w:p w:rsidR="00000000" w:rsidDel="00000000" w:rsidP="00000000" w:rsidRDefault="00000000" w:rsidRPr="00000000" w14:paraId="0000002C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6.3. Процедура оценки заявок: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Предварительная проверка полноты и корректности заявок проводится секретариатом Конкурса.</w:t>
        <w:br w:type="textWrapping"/>
        <w:t xml:space="preserve">– Допущенные заявки направляются членам Жюри для оценки по критериям, изложенным в разделе 5 настоящего Положения.</w:t>
        <w:br w:type="textWrapping"/>
        <w:t xml:space="preserve">– Каждая заявка оценивается индивидуально всеми членами Жюри по 5-балльной шкале (от 1 до 5 баллов) по каждому критерию:</w:t>
        <w:br w:type="textWrapping"/>
        <w:t xml:space="preserve">• 1 — очень низкий уровень соответствия критерию;</w:t>
        <w:br w:type="textWrapping"/>
        <w:t xml:space="preserve">• 2 — низкий уровень;</w:t>
        <w:br w:type="textWrapping"/>
        <w:t xml:space="preserve">• 3 — удовлетворительный уровень;</w:t>
        <w:br w:type="textWrapping"/>
        <w:t xml:space="preserve">• 4 — высокий уровень;</w:t>
        <w:br w:type="textWrapping"/>
        <w:t xml:space="preserve">• 5 — максимально высокий уровень.</w:t>
        <w:br w:type="textWrapping"/>
        <w:t xml:space="preserve">– По каждому проекту формируется суммарный балл (сумма всех оценок всех членов Жюри).</w:t>
        <w:br w:type="textWrapping"/>
        <w:t xml:space="preserve">– На основании суммарного рейтинга формируется итоговый список, где Победителем признается Участник, набравший наибольшее количество баллов.</w:t>
      </w:r>
    </w:p>
    <w:p w:rsidR="00000000" w:rsidDel="00000000" w:rsidP="00000000" w:rsidRDefault="00000000" w:rsidRPr="00000000" w14:paraId="0000002D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6.4.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В случае равенства баллов у двух или более участников, окончательное решение принимается простым большинством голосов членов Жюри путем открытого голосования.</w:t>
      </w:r>
    </w:p>
    <w:p w:rsidR="00000000" w:rsidDel="00000000" w:rsidP="00000000" w:rsidRDefault="00000000" w:rsidRPr="00000000" w14:paraId="0000002E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6.5.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Решение Жюри оформляется протоколом заседания, который подписывается председателем Жюри и секретарем Конкурса. Решение является окончательным, пересмотру и обжалованию не подлежит.</w:t>
      </w:r>
    </w:p>
    <w:p w:rsidR="00000000" w:rsidDel="00000000" w:rsidP="00000000" w:rsidRDefault="00000000" w:rsidRPr="00000000" w14:paraId="0000002F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6.6.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Информация о Победителе публикуется на официальном сайте Организатора не позднее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10 апреля 2026 года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. Организатор вправе дополнительно информировать Участников посредством электронной почты, указанной в заявке.</w:t>
      </w:r>
    </w:p>
    <w:p w:rsidR="00000000" w:rsidDel="00000000" w:rsidP="00000000" w:rsidRDefault="00000000" w:rsidRPr="00000000" w14:paraId="00000030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7. Порядок предоставления инвестиционной упаковки и обязательства сторон</w:t>
      </w:r>
    </w:p>
    <w:p w:rsidR="00000000" w:rsidDel="00000000" w:rsidP="00000000" w:rsidRDefault="00000000" w:rsidRPr="00000000" w14:paraId="00000031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7.1.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Победитель Конкурса (далее —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f1115"/>
          <w:sz w:val="24"/>
          <w:szCs w:val="24"/>
          <w:rtl w:val="0"/>
        </w:rPr>
        <w:t xml:space="preserve">Победитель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) получает право на предоставление полного пакета инвестиционной упаковки на условиях, определяемых отдельным соглашением между Победителем и Организатором.</w:t>
      </w:r>
    </w:p>
    <w:p w:rsidR="00000000" w:rsidDel="00000000" w:rsidP="00000000" w:rsidRDefault="00000000" w:rsidRPr="00000000" w14:paraId="00000032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7.2.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Для заключения соглашения Победитель обязан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10 (десяти) рабочих дней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с даты опубликования результатов Конкурса предоставить все необходимые данные и документы, а также подписать соответствующие соглашения. При необходимости Организатор вправе продлить срок не более чем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5 (пять) рабочих дней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по письменному обращению Победителя.</w:t>
      </w:r>
    </w:p>
    <w:p w:rsidR="00000000" w:rsidDel="00000000" w:rsidP="00000000" w:rsidRDefault="00000000" w:rsidRPr="00000000" w14:paraId="00000033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7.3. Обязательства Победителя: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– Предоставить Организатору всю необходимую информацию и материалы для проведения инвестиционной упаковки в срок не позднее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10 (десяти) рабочих дней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с момента получения запроса.</w:t>
        <w:br w:type="textWrapping"/>
        <w:t xml:space="preserve">– Активно участвовать в консультациях и взаимодействовать с Организатором на протяжении всего периода оказания поддержки.</w:t>
        <w:br w:type="textWrapping"/>
        <w:t xml:space="preserve">– Упоминать Организатора (АНО «ВЕРКЛОВ») в публичных материалах о проекте, связанных с полученной поддержкой.</w:t>
        <w:br w:type="textWrapping"/>
        <w:t xml:space="preserve">– Предоставить Организатору итоговый отчет о реализации проекта после завершения инвестиционной упаковки, но не позднее чем через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30 (тридцать) календарных дней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с момента ее завершения.</w:t>
        <w:br w:type="textWrapping"/>
        <w:t xml:space="preserve">– Подготовить и разместить информационный пост для группы VERKLOV «Творческие предприниматели»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30 (тридцати) календарных дней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после завершения упаковки проекта, с описанием истории обращения за поддержкой, сотрудничества с VERKLOV и итогов реализации проекта.</w:t>
        <w:br w:type="textWrapping"/>
        <w:t xml:space="preserve">– Передать Организатору неисключительные права на использование материалов проекта (включая созданные в процессе упаковки питч-дек и отчеты) в некоммерческих целях (отчетность, продвижение деятельности), сроком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5 (пять) лет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, с сохранением авторских прав за Победителем.</w:t>
      </w:r>
    </w:p>
    <w:p w:rsidR="00000000" w:rsidDel="00000000" w:rsidP="00000000" w:rsidRDefault="00000000" w:rsidRPr="00000000" w14:paraId="00000034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7.4.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В случае отказа Победителя от заключения соглашения либо невыполнения условий п. 7.2 настоящего Положения, Организатор вправе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15 (пятнадцати) рабочих дней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после наступления таких обстоятельств предложить пакет поддержки следующему по рейтингу участнику.</w:t>
      </w:r>
    </w:p>
    <w:p w:rsidR="00000000" w:rsidDel="00000000" w:rsidP="00000000" w:rsidRDefault="00000000" w:rsidRPr="00000000" w14:paraId="00000035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8. Конфиденциальность и права</w:t>
      </w:r>
    </w:p>
    <w:p w:rsidR="00000000" w:rsidDel="00000000" w:rsidP="00000000" w:rsidRDefault="00000000" w:rsidRPr="00000000" w14:paraId="00000036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8.1.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Организатор гарантирует конфиденциальность информации, содержащейся в заявках, и защиту персональных данных Участников в соответствии с Федеральным законом от 27.07.2006 № 152-ФЗ «О персональных данных». Персональные данные обрабатываются исключительно в целях проведения Конкурса, формирования отчетности и исполнения обязательств Организатора .Отзыв согласия осуществляется путём направления письменного уведомления. Организатор прекращает обработку в срок, установленный законодательством РФ</w:t>
      </w:r>
    </w:p>
    <w:p w:rsidR="00000000" w:rsidDel="00000000" w:rsidP="00000000" w:rsidRDefault="00000000" w:rsidRPr="00000000" w14:paraId="00000037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8.2.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Подавая заявку, Участник подтверждает:</w:t>
        <w:br w:type="textWrapping"/>
        <w:t xml:space="preserve">– согласие на обработку своих персональных данных (включая сбор, хранение, систематизацию, использование, обезличивание и уничтожение) в целях проведения Конкурса;</w:t>
        <w:br w:type="textWrapping"/>
        <w:t xml:space="preserve">– что предоставленные данные являются достоверными и принадлежат ему или организации, которую он представляет.</w:t>
        <w:br w:type="textWrapping"/>
        <w:t xml:space="preserve">Участник вправе отозвать согласие на обработку персональных данных, направив письменное уведомление Организатору. В случае отзыва согласия заявка подлежит отзыву и исключается из участия в Конкурсе.</w:t>
      </w:r>
    </w:p>
    <w:p w:rsidR="00000000" w:rsidDel="00000000" w:rsidP="00000000" w:rsidRDefault="00000000" w:rsidRPr="00000000" w14:paraId="00000038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8.3.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Авторские права на представленный проект и все исходные материалы сохраняются за Участником. Победитель сохраняет исключительные права на материалы, созданные в процессе инвестиционной упаковки (финансовая модель, питч-дек, отчеты и иные документы).</w:t>
      </w:r>
    </w:p>
    <w:p w:rsidR="00000000" w:rsidDel="00000000" w:rsidP="00000000" w:rsidRDefault="00000000" w:rsidRPr="00000000" w14:paraId="00000039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8.4.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Организатор получает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неисключительное, безвозмездное право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использования предоставленных Победителем материалов (включая созданные в процессе упаковки) исключительно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некоммерческих целях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:</w:t>
        <w:br w:type="textWrapping"/>
        <w:t xml:space="preserve">– отчетность перед партнерами и донорами;</w:t>
        <w:br w:type="textWrapping"/>
        <w:t xml:space="preserve">– информирование общественности о деятельности Организатора;</w:t>
        <w:br w:type="textWrapping"/>
        <w:t xml:space="preserve">– продвижение программ поддержки творческих инициатив.</w:t>
        <w:br w:type="textWrapping"/>
        <w:t xml:space="preserve">При любом использовании обязательно указывается авторство Победителя.</w:t>
      </w:r>
    </w:p>
    <w:p w:rsidR="00000000" w:rsidDel="00000000" w:rsidP="00000000" w:rsidRDefault="00000000" w:rsidRPr="00000000" w14:paraId="0000003A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Передача неисключительных прав осуществляется в рамках встречного исполнения обязательств по настоящему Договору и не является самостоятельной сделкой.</w:t>
      </w:r>
    </w:p>
    <w:p w:rsidR="00000000" w:rsidDel="00000000" w:rsidP="00000000" w:rsidRDefault="00000000" w:rsidRPr="00000000" w14:paraId="0000003B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8.5.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Срок предоставления неисключительных прав Организатору ограничивается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5 (Пятью) годами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с момента завершения Конкурса. По истечении этого срока права прекращаются автоматически.</w:t>
      </w:r>
    </w:p>
    <w:p w:rsidR="00000000" w:rsidDel="00000000" w:rsidP="00000000" w:rsidRDefault="00000000" w:rsidRPr="00000000" w14:paraId="0000003C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9. Изменение или отмена Конкурса</w:t>
      </w:r>
    </w:p>
    <w:p w:rsidR="00000000" w:rsidDel="00000000" w:rsidP="00000000" w:rsidRDefault="00000000" w:rsidRPr="00000000" w14:paraId="0000003D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9.1.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Организатор оставляет за собой право:</w:t>
        <w:br w:type="textWrapping"/>
        <w:t xml:space="preserve">– вносить изменения в настоящее Положение;</w:t>
        <w:br w:type="textWrapping"/>
        <w:t xml:space="preserve">– продлевать или сокращать сроки проведения Конкурса;</w:t>
        <w:br w:type="textWrapping"/>
        <w:t xml:space="preserve">– отменять Конкурс полностью или частично. Отмена Конкурса возможна до момента утверждения Протокола подведения итогов.</w:t>
      </w:r>
    </w:p>
    <w:p w:rsidR="00000000" w:rsidDel="00000000" w:rsidP="00000000" w:rsidRDefault="00000000" w:rsidRPr="00000000" w14:paraId="0000003E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9.2.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Информация об изменениях, продлении сроков или отмене Конкурса публикуется на официальном сайте Организатора [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https://verklov.ru/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] не позднее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3 (Трёх) рабочих дней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с момента принятия соответствующего решения.</w:t>
      </w:r>
    </w:p>
    <w:p w:rsidR="00000000" w:rsidDel="00000000" w:rsidP="00000000" w:rsidRDefault="00000000" w:rsidRPr="00000000" w14:paraId="0000003F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9.3.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В случае отмены Конкурса:</w:t>
        <w:br w:type="textWrapping"/>
        <w:t xml:space="preserve">– все поданные заявки не рассматриваются;</w:t>
        <w:br w:type="textWrapping"/>
        <w:t xml:space="preserve">– персональные данные Участников подлежат удалению или обезличиванию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30 (Тридцати) календарных дней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с даты опубликования информации об отмене;</w:t>
        <w:br w:type="textWrapping"/>
        <w:t xml:space="preserve">– повторное проведение Конкурса возможно по решению Организатора, с утверждением нового Положения.</w:t>
      </w:r>
    </w:p>
    <w:p w:rsidR="00000000" w:rsidDel="00000000" w:rsidP="00000000" w:rsidRDefault="00000000" w:rsidRPr="00000000" w14:paraId="00000040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10. Заключительные положения</w:t>
      </w:r>
    </w:p>
    <w:p w:rsidR="00000000" w:rsidDel="00000000" w:rsidP="00000000" w:rsidRDefault="00000000" w:rsidRPr="00000000" w14:paraId="00000041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10.1.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Участие в Конкурсе означает полное и безоговорочное согласие Участника с условиями настоящего Положения, включая порядок обработки персональных данных и передачу неисключительных прав на материалы, предусмотренных разделами 7 и 8.</w:t>
      </w:r>
    </w:p>
    <w:p w:rsidR="00000000" w:rsidDel="00000000" w:rsidP="00000000" w:rsidRDefault="00000000" w:rsidRPr="00000000" w14:paraId="00000042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10.2.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Все споры и разногласия, возникающие в связи с проведением Конкурса, разрешаются Сторонами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претензионном порядке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.</w:t>
        <w:br w:type="textWrapping"/>
        <w:t xml:space="preserve">Претензия направляется в письменной форме по адресу Организатора, указанному в реквизитах настоящего Положения, и подлежит рассмотрению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15 (Пятнадцати) календарных дней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с даты получения.</w:t>
      </w:r>
    </w:p>
    <w:p w:rsidR="00000000" w:rsidDel="00000000" w:rsidP="00000000" w:rsidRDefault="00000000" w:rsidRPr="00000000" w14:paraId="00000043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10.3.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В случае невозможности урегулирования спора в претензионном порядке, спор подлежит рассмотрению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судебном порядке по месту нахождения Организатора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, в соответствии с действующим законодательством Российской Федерации.</w:t>
      </w:r>
    </w:p>
    <w:p w:rsidR="00000000" w:rsidDel="00000000" w:rsidP="00000000" w:rsidRDefault="00000000" w:rsidRPr="00000000" w14:paraId="00000044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10.4.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Настоящее Положение вступает в силу с даты его утверждения внутренним актом Организатора и действует до момента завершения Конкурса либо до его отмены.</w:t>
      </w:r>
    </w:p>
    <w:p w:rsidR="00000000" w:rsidDel="00000000" w:rsidP="00000000" w:rsidRDefault="00000000" w:rsidRPr="00000000" w14:paraId="00000045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Директор АНО «ВЕРКЛОВ — дом поддержки творческих людей»</w:t>
      </w:r>
    </w:p>
    <w:p w:rsidR="00000000" w:rsidDel="00000000" w:rsidP="00000000" w:rsidRDefault="00000000" w:rsidRPr="00000000" w14:paraId="00000047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_____________________ /ФИО/</w:t>
        <w:br w:type="textWrapping"/>
        <w:t xml:space="preserve">«___» ________ 2026 г.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verklov.ru/" TargetMode="External"/><Relationship Id="rId7" Type="http://schemas.openxmlformats.org/officeDocument/2006/relationships/hyperlink" Target="https://verklov.ru/" TargetMode="External"/><Relationship Id="rId8" Type="http://schemas.openxmlformats.org/officeDocument/2006/relationships/hyperlink" Target="https://verkl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